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A18" w:rsidRPr="00743A18" w:rsidRDefault="00743A18" w:rsidP="00743A18">
      <w:pPr>
        <w:jc w:val="center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743A18">
        <w:rPr>
          <w:rFonts w:ascii="Times New Roman" w:hAnsi="Times New Roman" w:cs="Times New Roman"/>
          <w:b/>
          <w:sz w:val="26"/>
          <w:szCs w:val="26"/>
          <w:lang w:val="id-ID"/>
        </w:rPr>
        <w:t>Referensi</w:t>
      </w:r>
    </w:p>
    <w:sdt>
      <w:sdtPr>
        <w:rPr>
          <w:rFonts w:ascii="Times New Roman" w:hAnsi="Times New Roman" w:cs="Times New Roman"/>
          <w:lang w:val="id-ID"/>
        </w:rPr>
        <w:tag w:val="MENDELEY_BIBLIOGRAPHY"/>
        <w:id w:val="1128044162"/>
        <w:placeholder>
          <w:docPart w:val="9267F9932F4247A581671D843DB451B1"/>
        </w:placeholder>
      </w:sdtPr>
      <w:sdtContent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N. P. Abdullah, S. P. Amelia, and A. R. Widiastiwi, “Peran Serikat Pekerja Dalam Menjamin Kesejahteraan Karyawan di Indonesia,”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Media Hukum Indonesia (MHI)</w:t>
          </w:r>
          <w:r w:rsidRPr="00743A18">
            <w:rPr>
              <w:rFonts w:ascii="Times New Roman" w:hAnsi="Times New Roman" w:cs="Times New Roman"/>
              <w:lang w:val="id-ID"/>
            </w:rPr>
            <w:t>, vol. 2, no. 3, 2024.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[2]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E. S. Anggraini, “Peran Serikat Pekerja Dalam Hal Perselisihan Hubungan Kerja Yang Berdampak Pada Pemutusan Hubungan Kerja,”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Syntax Admiration</w:t>
          </w:r>
          <w:r w:rsidRPr="00743A18">
            <w:rPr>
              <w:rFonts w:ascii="Times New Roman" w:hAnsi="Times New Roman" w:cs="Times New Roman"/>
              <w:lang w:val="id-ID"/>
            </w:rPr>
            <w:t>, vol. 4, no. 3, pp. 349–361, 2023.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[3]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Z. Asyhadie, L. H. Adha, and R. Kusuma, “Peranan Dan Tanggung Jawab Serikat Pekerja Dalam Menciptakan Hubungan Kerja Yang Harmonis,”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Private Law</w:t>
          </w:r>
          <w:r w:rsidRPr="00743A18">
            <w:rPr>
              <w:rFonts w:ascii="Times New Roman" w:hAnsi="Times New Roman" w:cs="Times New Roman"/>
              <w:lang w:val="id-ID"/>
            </w:rPr>
            <w:t>, vol. 1, no. 2, pp. 320–338, 2021.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[4]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F. Dhulhijjahyani, S. Sjamsuddin, and M. Nuh, “Manajemen Konflik dalam Penyelesaian Permasalahan Hubungan Industrial,”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Profit</w:t>
          </w:r>
          <w:r w:rsidRPr="00743A18">
            <w:rPr>
              <w:rFonts w:ascii="Times New Roman" w:hAnsi="Times New Roman" w:cs="Times New Roman"/>
              <w:lang w:val="id-ID"/>
            </w:rPr>
            <w:t>, vol. 14, no. 1, 2020.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[5]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H. Harmen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et al.</w:t>
          </w:r>
          <w:r w:rsidRPr="00743A18">
            <w:rPr>
              <w:rFonts w:ascii="Times New Roman" w:hAnsi="Times New Roman" w:cs="Times New Roman"/>
              <w:lang w:val="id-ID"/>
            </w:rPr>
            <w:t xml:space="preserve">, “Kolaborasi antara Manajemen dan Serikat Pekerja dalam Menciptakan Lingkungan Kerja yang Harmonis dan Mencegah Pemutusan Hubungan Kerja Sepihak PT. Indosat Tbk.,”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Masharif Al-Syariah: Jurnal Ekonomi Dan Perbankan Syariah</w:t>
          </w:r>
          <w:r w:rsidRPr="00743A18">
            <w:rPr>
              <w:rFonts w:ascii="Times New Roman" w:hAnsi="Times New Roman" w:cs="Times New Roman"/>
              <w:lang w:val="id-ID"/>
            </w:rPr>
            <w:t>, vol. 9, no. 3, 2024.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[6]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T. M. Igama, N. Nuraeni, F. Ferawati, M. A. Fitters, and R. Debi, “Hubungan Industrial dan Kesejahteraan Karyawan: Studi pada Perusahaan Manufaktur di Kawasan Industri Cikarang,”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Agility: Lentera Manajemen Sumber Daya Manusia</w:t>
          </w:r>
          <w:r w:rsidRPr="00743A18">
            <w:rPr>
              <w:rFonts w:ascii="Times New Roman" w:hAnsi="Times New Roman" w:cs="Times New Roman"/>
              <w:lang w:val="id-ID"/>
            </w:rPr>
            <w:t>, vol. 3, no. 02, pp. 96–102, 2025.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[7]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P. Rizal and H. Habibi, “Urgensi Serikat Pekerja dalam Mewujudkan Kesejahteraan Pekerja,”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Hukum Agama Hindu Widya Kerta</w:t>
          </w:r>
          <w:r w:rsidRPr="00743A18">
            <w:rPr>
              <w:rFonts w:ascii="Times New Roman" w:hAnsi="Times New Roman" w:cs="Times New Roman"/>
              <w:lang w:val="id-ID"/>
            </w:rPr>
            <w:t>, vol. 5, no. 2, pp. 100–116, 2022.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[8]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F. Rizza, “Mogok Nasional Dalam Perspektif Hukum Ketenagakerjaan Indonesia,”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Ekonomika45: Jurnal Ilmiah Manajemen, Ekonomi Bisnis, Kewirausahaan</w:t>
          </w:r>
          <w:r w:rsidRPr="00743A18">
            <w:rPr>
              <w:rFonts w:ascii="Times New Roman" w:hAnsi="Times New Roman" w:cs="Times New Roman"/>
              <w:lang w:val="id-ID"/>
            </w:rPr>
            <w:t>, vol. 9, no. 2, pp. 361–379, 2022.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[9]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R. Saputra, “Peran Dan Fungsi Serikat Pekerja Dalam Melindungi Tenaga Kerja Diperusahaan,”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Teknik, Komputer, Agroteknologi Dan Sains</w:t>
          </w:r>
          <w:r w:rsidRPr="00743A18">
            <w:rPr>
              <w:rFonts w:ascii="Times New Roman" w:hAnsi="Times New Roman" w:cs="Times New Roman"/>
              <w:lang w:val="id-ID"/>
            </w:rPr>
            <w:t>, vol. 4, no. 1, pp. 20–26, 2025.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[10]</w:t>
          </w:r>
          <w:r w:rsidRPr="00743A18">
            <w:rPr>
              <w:rFonts w:ascii="Times New Roman" w:hAnsi="Times New Roman" w:cs="Times New Roman"/>
              <w:lang w:val="id-ID"/>
            </w:rPr>
            <w:tab/>
            <w:t>R. W. Sentot and I. Wahjono, “Serikat Pekerja Di Industri Manufacturing PT Indofood Sukses Makmur,” 2024.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[11]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A. Septiono, “Kebijakan Hukum Pidana Dalam Perlindungan Hak Kebebasan Berserikat Bagi Pekerja/Buruh Indonesia,”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Law Reform</w:t>
          </w:r>
          <w:r w:rsidRPr="00743A18">
            <w:rPr>
              <w:rFonts w:ascii="Times New Roman" w:hAnsi="Times New Roman" w:cs="Times New Roman"/>
              <w:lang w:val="id-ID"/>
            </w:rPr>
            <w:t>, vol. 8, no. 2, pp. 20–32, 2013.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[12]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T. Siswanto, R. Winarsih, and M. A. Husain, “Peran Serikat Pekerja Dalam Penyusunan Perjanjian Kerja Bersama (Pkb):(Studi Kasus Di Pt. Pradipta Perkasa Makmur–Jombang),”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Justicia Journal</w:t>
          </w:r>
          <w:r w:rsidRPr="00743A18">
            <w:rPr>
              <w:rFonts w:ascii="Times New Roman" w:hAnsi="Times New Roman" w:cs="Times New Roman"/>
              <w:lang w:val="id-ID"/>
            </w:rPr>
            <w:t>, vol. 12, no. 2, pp. 205–222, 2023.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[13]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L. I. Solihah and F. Fatriani, “Peran Serikat Pekerja Dalam Penegakan Hukum Ketenagakerjaan Di Indonesia,”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Media Keadilan: Jurnal Ilmu Hukum</w:t>
          </w:r>
          <w:r w:rsidRPr="00743A18">
            <w:rPr>
              <w:rFonts w:ascii="Times New Roman" w:hAnsi="Times New Roman" w:cs="Times New Roman"/>
              <w:lang w:val="id-ID"/>
            </w:rPr>
            <w:t>, vol. 16, no. 1, pp. 45–56, 2025.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[14]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S. Sonhaji, “Organisasi Serikat Pekerja Terhadap Kesejahteraan Pekerja atau Buruh di PT. Apac Inti Corpora,”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Administrative Law and Governance Journal</w:t>
          </w:r>
          <w:r w:rsidRPr="00743A18">
            <w:rPr>
              <w:rFonts w:ascii="Times New Roman" w:hAnsi="Times New Roman" w:cs="Times New Roman"/>
              <w:lang w:val="id-ID"/>
            </w:rPr>
            <w:t>, vol. 2, no. 4, pp. 629–630, 2019.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[15]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S. H. Thorik, “Pelaksanaan Hak dan Kewajiban antara Pengusaha dan Pekerja dalam Perjanjian Kerja Bersama Ditinjau dari UU No. 13 Tahun 2003 tentang Ketenagakerjaan (Studi pada PT. Handsumtex, Tangerang),”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Multiverse: Open Multidisciplinary Journal</w:t>
          </w:r>
          <w:r w:rsidRPr="00743A18">
            <w:rPr>
              <w:rFonts w:ascii="Times New Roman" w:hAnsi="Times New Roman" w:cs="Times New Roman"/>
              <w:lang w:val="id-ID"/>
            </w:rPr>
            <w:t>, vol. 2, no. 3, pp. 427–434, 2023.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[16]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W. Wiguna, “Peran Serikat Pekerja dan Manajemen dalam Meningkatkan Produktivitas Hubungan Industrial,”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Jurnal Ilmiah Ekonomi Dan Manajemen</w:t>
          </w:r>
          <w:r w:rsidRPr="00743A18">
            <w:rPr>
              <w:rFonts w:ascii="Times New Roman" w:hAnsi="Times New Roman" w:cs="Times New Roman"/>
              <w:lang w:val="id-ID"/>
            </w:rPr>
            <w:t>, vol. 2, no. 2, pp. 642–650, 2024.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t>[17]</w:t>
          </w:r>
          <w:r w:rsidRPr="00743A18">
            <w:rPr>
              <w:rFonts w:ascii="Times New Roman" w:hAnsi="Times New Roman" w:cs="Times New Roman"/>
              <w:lang w:val="id-ID"/>
            </w:rPr>
            <w:tab/>
            <w:t xml:space="preserve">A. H. Zulkarnaen, “Sosialisasi Asas Tujuan Lembaga Kerjasama Bipartit Dan Pencegahan Perselisihan Hubungan Industrial,” </w:t>
          </w:r>
          <w:r w:rsidRPr="00743A18">
            <w:rPr>
              <w:rFonts w:ascii="Times New Roman" w:hAnsi="Times New Roman" w:cs="Times New Roman"/>
              <w:i/>
              <w:iCs/>
              <w:lang w:val="id-ID"/>
            </w:rPr>
            <w:t>JE (Journal of Empowerment)</w:t>
          </w:r>
          <w:r w:rsidRPr="00743A18">
            <w:rPr>
              <w:rFonts w:ascii="Times New Roman" w:hAnsi="Times New Roman" w:cs="Times New Roman"/>
              <w:lang w:val="id-ID"/>
            </w:rPr>
            <w:t>, vol. 2, no. 2, pp. 276–285, 2021.</w:t>
          </w:r>
        </w:p>
        <w:p w:rsidR="00743A18" w:rsidRPr="00743A18" w:rsidRDefault="00743A18" w:rsidP="00743A18">
          <w:pPr>
            <w:rPr>
              <w:rFonts w:ascii="Times New Roman" w:hAnsi="Times New Roman" w:cs="Times New Roman"/>
              <w:lang w:val="id-ID"/>
            </w:rPr>
          </w:pPr>
          <w:r w:rsidRPr="00743A18">
            <w:rPr>
              <w:rFonts w:ascii="Times New Roman" w:hAnsi="Times New Roman" w:cs="Times New Roman"/>
              <w:lang w:val="id-ID"/>
            </w:rPr>
            <w:lastRenderedPageBreak/>
            <w:t> </w:t>
          </w:r>
        </w:p>
      </w:sdtContent>
    </w:sdt>
    <w:p w:rsidR="00C54EDE" w:rsidRDefault="00C54EDE"/>
    <w:sectPr w:rsidR="00C54EDE" w:rsidSect="00743A1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A18"/>
    <w:rsid w:val="001728FC"/>
    <w:rsid w:val="00441A14"/>
    <w:rsid w:val="00743A18"/>
    <w:rsid w:val="00C54EDE"/>
    <w:rsid w:val="00EA02E7"/>
    <w:rsid w:val="00EC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BD097-4E40-4781-B805-248202B2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A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A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A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A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A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A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A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A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A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A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A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A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A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A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3A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3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3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3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3A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3A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3A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A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A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3A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9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67F9932F4247A581671D843DB45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0A01C-5B36-4B9A-80AC-71B9AD3A5D6C}"/>
      </w:docPartPr>
      <w:docPartBody>
        <w:p w:rsidR="00000000" w:rsidRDefault="00977DFE" w:rsidP="00977DFE">
          <w:pPr>
            <w:pStyle w:val="9267F9932F4247A581671D843DB451B1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DFE"/>
    <w:rsid w:val="001728FC"/>
    <w:rsid w:val="00384F58"/>
    <w:rsid w:val="0097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en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7DFE"/>
  </w:style>
  <w:style w:type="paragraph" w:customStyle="1" w:styleId="98D139AB7AF94F5DB8D5E97F9FF72004">
    <w:name w:val="98D139AB7AF94F5DB8D5E97F9FF72004"/>
    <w:rsid w:val="00977DFE"/>
  </w:style>
  <w:style w:type="paragraph" w:customStyle="1" w:styleId="9267F9932F4247A581671D843DB451B1">
    <w:name w:val="9267F9932F4247A581671D843DB451B1"/>
    <w:rsid w:val="00977D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ilfi cahnia</dc:creator>
  <cp:keywords/>
  <dc:description/>
  <cp:lastModifiedBy>ilfi cahnia</cp:lastModifiedBy>
  <cp:revision>1</cp:revision>
  <dcterms:created xsi:type="dcterms:W3CDTF">2025-07-07T22:33:00Z</dcterms:created>
  <dcterms:modified xsi:type="dcterms:W3CDTF">2025-07-07T22:37:00Z</dcterms:modified>
</cp:coreProperties>
</file>